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EAF2E4" w14:textId="77777777" w:rsidR="003644FB" w:rsidRDefault="00D24BB9">
      <w:pPr>
        <w:pStyle w:val="Heading1"/>
      </w:pPr>
      <w:bookmarkStart w:id="0" w:name="_GoBack"/>
      <w:bookmarkEnd w:id="0"/>
      <w:r>
        <w:t>Specifications FADA import tool</w:t>
      </w:r>
    </w:p>
    <w:p w14:paraId="6F74E4ED" w14:textId="77777777" w:rsidR="003644FB" w:rsidRDefault="00D24BB9">
      <w:r>
        <w:rPr>
          <w:i/>
        </w:rPr>
        <w:t>Version 10/04/2015</w:t>
      </w:r>
    </w:p>
    <w:p w14:paraId="727F389A" w14:textId="77777777" w:rsidR="003644FB" w:rsidRDefault="00D24BB9">
      <w:r>
        <w:rPr>
          <w:i/>
        </w:rPr>
        <w:t>Authors: Aaike De Wever, Michel Kapel</w:t>
      </w:r>
    </w:p>
    <w:p w14:paraId="15AB6A5A" w14:textId="77777777"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p>
    <w:p w14:paraId="6C1BC2A7" w14:textId="77777777" w:rsidR="003644FB" w:rsidRDefault="00D24BB9">
      <w:r>
        <w:t xml:space="preserve">Supporting material for this specification document can be consulted at </w:t>
      </w:r>
      <w:hyperlink r:id="rId8"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9"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10"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1" w:history="1">
        <w:r>
          <w:rPr>
            <w:color w:val="0000FF" w:themeColor="hyperlink"/>
            <w:u w:val="single"/>
          </w:rPr>
          <w:t>“Macrophytes”</w:t>
        </w:r>
      </w:hyperlink>
      <w:r>
        <w:t xml:space="preserve"> group, which is currently included), which is unlikely to happen within the duration of the </w:t>
      </w:r>
      <w:hyperlink r:id="rId12" w:history="1">
        <w:r>
          <w:rPr>
            <w:color w:val="0000FF" w:themeColor="hyperlink"/>
            <w:u w:val="single"/>
          </w:rPr>
          <w:t>AquaRES project</w:t>
        </w:r>
      </w:hyperlink>
      <w:r>
        <w:t>, the total number of (accepted) species names is unlikely surpass 200.000 and 16.000 for individual groups in the near future.</w:t>
      </w:r>
    </w:p>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a14="http://schemas.microsoft.com/office/drawing/2010/main"/>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6"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7" w:history="1">
        <w:r>
          <w:rPr>
            <w:color w:val="0000FF" w:themeColor="hyperlink"/>
            <w:u w:val="single"/>
          </w:rPr>
          <w:t>BioFresh-wiki</w:t>
        </w:r>
      </w:hyperlink>
      <w:r>
        <w:t xml:space="preserve">. The species register (also registry) is described at </w:t>
      </w:r>
      <w:hyperlink r:id="rId18"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9"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20"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77777777" w:rsidR="003644FB" w:rsidRDefault="00D24BB9">
      <w:r>
        <w:t xml:space="preserve">This means that potential improvements are (in addition to the modifications mentioned below) basically related to the organismtion of the </w:t>
      </w:r>
      <w:r>
        <w:rPr>
          <w:i/>
        </w:rPr>
        <w:t>biofresh_key</w:t>
      </w:r>
      <w:r>
        <w:t xml:space="preserve">-tables 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1"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3"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4"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The field taxonRank should correspond to the control vocabulary: “subspecies”, “varietas”, “forma”,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77777777" w:rsidR="003644FB" w:rsidRDefault="00D24BB9">
      <w:pPr>
        <w:numPr>
          <w:ilvl w:val="0"/>
          <w:numId w:val="2"/>
        </w:numPr>
        <w:spacing w:before="0" w:after="0"/>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p>
    <w:p w14:paraId="7C070BDB" w14:textId="77777777" w:rsidR="003644FB" w:rsidRDefault="00D24BB9">
      <w:pPr>
        <w:numPr>
          <w:ilvl w:val="0"/>
          <w:numId w:val="2"/>
        </w:numPr>
        <w:spacing w:before="0" w:after="0"/>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p>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9C77B20" w14:textId="77777777" w:rsidR="003644FB" w:rsidRDefault="00D24BB9">
      <w:pPr>
        <w:pStyle w:val="Heading4"/>
      </w:pPr>
      <w:r>
        <w:t>Imported data compared to data in the database tables</w:t>
      </w:r>
    </w:p>
    <w:p w14:paraId="14CB3359" w14:textId="77777777" w:rsidR="003644FB" w:rsidRDefault="00D24BB9">
      <w:r>
        <w:t>Based on the groupID (entirely new group?) and (provider) taxonID/coreID &gt; Check which data are already present in the database and compare content of fields if the provider taxonID/coreID is already present. Records can either be;</w:t>
      </w:r>
    </w:p>
    <w:p w14:paraId="527DA410" w14:textId="77777777" w:rsidR="003644FB" w:rsidRDefault="00D24BB9">
      <w:r>
        <w:rPr>
          <w:b/>
        </w:rPr>
        <w:t>NEW</w:t>
      </w:r>
      <w:r>
        <w:t>: Alert the operator that this is new (unless it is an entirely new group).</w:t>
      </w:r>
    </w:p>
    <w:p w14:paraId="390BE5A3" w14:textId="77777777" w:rsidR="003644FB" w:rsidRDefault="00D24BB9">
      <w:r>
        <w:rPr>
          <w:b/>
        </w:rPr>
        <w:t>UPDATED</w:t>
      </w:r>
      <w:r>
        <w:t>: Associated information added (e.g. distribution and speciesProfile data previously not available). Alert operator, default option “Apply update”, option for operator to “ignore update” .</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F1E4427" w14:textId="77777777"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29"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0"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2"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5"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68415A51" w14:textId="77777777" w:rsidR="006172EA" w:rsidRDefault="006172EA">
      <w:r>
        <w:t>Fig. 11: Mock-up column mapping interface.</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77777777" w:rsidR="003644FB" w:rsidRDefault="00D24BB9">
      <w:pPr>
        <w:numPr>
          <w:ilvl w:val="0"/>
          <w:numId w:val="2"/>
        </w:numPr>
        <w:spacing w:before="0" w:after="0"/>
      </w:pPr>
      <w:r>
        <w:t xml:space="preserve">As in 4.5, there’s a need to check the </w:t>
      </w:r>
      <w:r>
        <w:rPr>
          <w:b/>
        </w:rPr>
        <w:t>line consistency</w:t>
      </w:r>
      <w:r>
        <w:t xml:space="preserve"> and wether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27630EC8" w14:textId="77777777" w:rsidR="003644FB" w:rsidRDefault="00D24BB9">
      <w:r>
        <w:t>The validation in comparison to data already in the database is also similar to 4.5, with the exception that it cannot be done based on IDs, and can exclusively be performed through name matching.</w:t>
      </w:r>
    </w:p>
    <w:p w14:paraId="1E3AC44F" w14:textId="77777777" w:rsidR="003644FB" w:rsidRDefault="00D24BB9">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7DBD7F2A" w14:textId="77777777" w:rsidR="003644FB" w:rsidRDefault="00D24BB9">
      <w:r>
        <w:t>As a “final calculation” function, there is a need for synchronising the data imported into the FADA database/schema with the BioFresh species register table. In addition to the requirements needed for updating the biofresh_key tables, this also requires an overview of the updated “original combinations”.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08CCF1BE" w14:textId="77777777" w:rsidR="003644FB" w:rsidRDefault="003644FB">
      <w:pPr>
        <w:pBdr>
          <w:bottom w:val="single" w:sz="6" w:space="1" w:color="auto"/>
        </w:pBdr>
      </w:pP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8"/>
      <w:footerReference w:type="default" r:id="rId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ED977B" w14:textId="77777777" w:rsidR="006172EA" w:rsidRDefault="006172EA" w:rsidP="00D24BB9">
      <w:pPr>
        <w:spacing w:before="0" w:after="0" w:line="240" w:lineRule="auto"/>
      </w:pPr>
      <w:r>
        <w:separator/>
      </w:r>
    </w:p>
  </w:endnote>
  <w:endnote w:type="continuationSeparator" w:id="0">
    <w:p w14:paraId="052389A4" w14:textId="77777777" w:rsidR="006172EA" w:rsidRDefault="006172EA"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E3CB8D" w14:textId="77777777" w:rsidR="006172EA" w:rsidRDefault="006172EA" w:rsidP="00D24BB9">
      <w:pPr>
        <w:spacing w:before="0" w:after="0" w:line="240" w:lineRule="auto"/>
      </w:pPr>
      <w:r>
        <w:separator/>
      </w:r>
    </w:p>
  </w:footnote>
  <w:footnote w:type="continuationSeparator" w:id="0">
    <w:p w14:paraId="5CB00EF9" w14:textId="77777777" w:rsidR="006172EA" w:rsidRDefault="006172EA"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3644FB"/>
    <w:rsid w:val="0049311C"/>
    <w:rsid w:val="00616225"/>
    <w:rsid w:val="006172EA"/>
    <w:rsid w:val="006E5FB8"/>
    <w:rsid w:val="00C23929"/>
    <w:rsid w:val="00D24B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A996BF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Default Paragraph Font" w:uiPriority="1"/>
    <w:lsdException w:name="Strong" w:semiHidden="0" w:uiPriority="22" w:unhideWhenUsed="0" w:qFormat="1"/>
    <w:lsdException w:name="Emphasis" w:semiHidden="0" w:uiPriority="20" w:unhideWhenUsed="0" w:qFormat="1"/>
    <w:lsdException w:name="List Paragraph" w:semiHidden="0" w:uiPriority="34" w:unhideWhenUsed="0" w:qFormat="1"/>
    <w:lsdException w:name="Quote" w:semiHidden="0" w:uiPriority="29" w:unhideWhenUsed="0" w:qFormat="1"/>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fada.biodiversity.be/" TargetMode="External"/><Relationship Id="rId21" Type="http://schemas.openxmlformats.org/officeDocument/2006/relationships/hyperlink" Target="./database-info/register-tables" TargetMode="External"/><Relationship Id="rId22" Type="http://schemas.openxmlformats.org/officeDocument/2006/relationships/image" Target="media/image4.jpeg"/><Relationship Id="rId23" Type="http://schemas.openxmlformats.org/officeDocument/2006/relationships/hyperlink" Target="https://code.google.com/p/gbif-ecat/wiki/DwCArchive" TargetMode="External"/><Relationship Id="rId24" Type="http://schemas.openxmlformats.org/officeDocument/2006/relationships/hyperlink" Target="./DwC-file_processing/DwC-AquaRES_field_selection.xlsx" TargetMode="External"/><Relationship Id="rId25" Type="http://schemas.openxmlformats.org/officeDocument/2006/relationships/image" Target="media/image5.jpeg"/><Relationship Id="rId26" Type="http://schemas.openxmlformats.org/officeDocument/2006/relationships/image" Target="media/image6.jpeg"/><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http://www.catalogueoflife.org/annual-checklist/2015/"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FADA-import-specs.md" TargetMode="External"/><Relationship Id="rId31" Type="http://schemas.openxmlformats.org/officeDocument/2006/relationships/image" Target="media/image9.png"/><Relationship Id="rId32" Type="http://schemas.openxmlformats.org/officeDocument/2006/relationships/hyperlink" Target="./excel-templates" TargetMode="External"/><Relationship Id="rId9" Type="http://schemas.openxmlformats.org/officeDocument/2006/relationships/hyperlink" Target="http://www.freshwaterbiodiversity.e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aaikedw/fada-import-specs"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yperlink" Target="http://fada.biodiversity.be/group/list?current_page=groups" TargetMode="External"/><Relationship Id="rId36" Type="http://schemas.openxmlformats.org/officeDocument/2006/relationships/image" Target="media/image12.png"/><Relationship Id="rId10" Type="http://schemas.openxmlformats.org/officeDocument/2006/relationships/hyperlink" Target="%5bhttp://odnature.naturalsciences.be/aquares" TargetMode="External"/><Relationship Id="rId11" Type="http://schemas.openxmlformats.org/officeDocument/2006/relationships/hyperlink" Target="http://en.wikipedia.org/wiki/Macrophyte" TargetMode="External"/><Relationship Id="rId12" Type="http://schemas.openxmlformats.org/officeDocument/2006/relationships/hyperlink" Target="http://odnature.naturalsciences.be/aquares/"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database-info" TargetMode="External"/><Relationship Id="rId17" Type="http://schemas.openxmlformats.org/officeDocument/2006/relationships/hyperlink" Target="http://trac.bebif.be/wiki/BioFresh/FadaDatabaseStructure" TargetMode="External"/><Relationship Id="rId18" Type="http://schemas.openxmlformats.org/officeDocument/2006/relationships/hyperlink" Target="http://trac.bebif.be/wiki/BioFresh/DatabaseStructure" TargetMode="External"/><Relationship Id="rId19" Type="http://schemas.openxmlformats.org/officeDocument/2006/relationships/hyperlink" Target="http://fada.biodiversity.be/taxon/browse/-1?current_page=browse" TargetMode="External"/><Relationship Id="rId37" Type="http://schemas.openxmlformats.org/officeDocument/2006/relationships/image" Target="media/image13.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22</Pages>
  <Words>5085</Words>
  <Characters>28985</Characters>
  <Application>Microsoft Macintosh Word</Application>
  <DocSecurity>0</DocSecurity>
  <Lines>241</Lines>
  <Paragraphs>68</Paragraphs>
  <ScaleCrop>false</ScaleCrop>
  <Company/>
  <LinksUpToDate>false</LinksUpToDate>
  <CharactersWithSpaces>34002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3</cp:revision>
  <dcterms:created xsi:type="dcterms:W3CDTF">2015-04-10T09:30:00Z</dcterms:created>
  <dcterms:modified xsi:type="dcterms:W3CDTF">2015-04-10T10:02:00Z</dcterms:modified>
</cp:coreProperties>
</file>